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EC" w:rsidRPr="00E04CEC" w:rsidRDefault="005A35C9" w:rsidP="00E04CEC">
      <w:pPr>
        <w:pStyle w:val="Ttulo1"/>
        <w:jc w:val="center"/>
        <w:rPr>
          <w:rFonts w:eastAsia="Times New Roman"/>
          <w:lang w:eastAsia="es-ES"/>
        </w:rPr>
      </w:pPr>
      <w:r w:rsidRPr="005A35C9">
        <w:rPr>
          <w:rFonts w:eastAsia="Times New Roman"/>
          <w:lang w:eastAsia="es-ES"/>
        </w:rPr>
        <w:t>RÉGIMEN DE PROPIEDAD EN CONDOMINIO O LOTIFICACIÓN EN CONDOMINIO</w:t>
      </w:r>
      <w:bookmarkStart w:id="0" w:name="_GoBack"/>
      <w:bookmarkEnd w:id="0"/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Título de propiedad del predio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Oficio de autorización de cambio de régimen de propiedad en condominio.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Si es Régimen de propiedad en condominio de construcciones se requerirá:</w:t>
      </w:r>
    </w:p>
    <w:p w:rsidR="00E04CEC" w:rsidRPr="00E04CEC" w:rsidRDefault="00E04CEC" w:rsidP="00E04CEC">
      <w:pPr>
        <w:pStyle w:val="Prrafodelista"/>
        <w:numPr>
          <w:ilvl w:val="0"/>
          <w:numId w:val="3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Licencia de construcción.</w:t>
      </w:r>
    </w:p>
    <w:p w:rsidR="00E04CEC" w:rsidRPr="00E04CEC" w:rsidRDefault="00E04CEC" w:rsidP="00E04CEC">
      <w:pPr>
        <w:pStyle w:val="Prrafodelista"/>
        <w:numPr>
          <w:ilvl w:val="0"/>
          <w:numId w:val="3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Terminación de obra en su caso.</w:t>
      </w:r>
    </w:p>
    <w:p w:rsidR="00E04CEC" w:rsidRPr="00E04CEC" w:rsidRDefault="00E04CEC" w:rsidP="00E04CEC">
      <w:pPr>
        <w:pStyle w:val="Prrafodelista"/>
        <w:numPr>
          <w:ilvl w:val="0"/>
          <w:numId w:val="3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Planos de las construcciones.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Si es lotificación en condominio se requerirá el plano autorizado.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Descripción del régimen con sello de autoridad.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Descripción de áreas privativas y áreas comunes con sello de autoridad.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Tabla de valores e indivisos con sello de autoridad.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Predial al corriente.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Pago de agua al corriente.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Acata de nacimiento comparecientes.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Acta de matrimonio comparecientes (en su caso).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Comprobante de domicilio comparecientes.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Cedula fiscal comparecientes (RFC con homoclave).</w:t>
      </w:r>
    </w:p>
    <w:p w:rsidR="00E04CEC" w:rsidRPr="00E04CEC" w:rsidRDefault="00E04CEC" w:rsidP="00E04CEC">
      <w:pPr>
        <w:pStyle w:val="Prrafodelista"/>
        <w:numPr>
          <w:ilvl w:val="0"/>
          <w:numId w:val="2"/>
        </w:numPr>
        <w:rPr>
          <w:rFonts w:ascii="Tahoma" w:hAnsi="Tahoma" w:cs="Tahoma"/>
          <w:sz w:val="27"/>
          <w:szCs w:val="27"/>
          <w:lang w:eastAsia="es-ES"/>
        </w:rPr>
      </w:pPr>
      <w:r w:rsidRPr="00E04CEC">
        <w:rPr>
          <w:rFonts w:ascii="Tahoma" w:hAnsi="Tahoma" w:cs="Tahoma"/>
          <w:sz w:val="27"/>
          <w:szCs w:val="27"/>
          <w:lang w:eastAsia="es-ES"/>
        </w:rPr>
        <w:t>CURP comparecientes.</w:t>
      </w:r>
    </w:p>
    <w:p w:rsidR="00E04CEC" w:rsidRPr="00E04CEC" w:rsidRDefault="00E04CEC" w:rsidP="00E04CEC">
      <w:pPr>
        <w:ind w:left="360"/>
        <w:rPr>
          <w:rFonts w:ascii="Tahoma" w:hAnsi="Tahoma" w:cs="Tahoma"/>
          <w:sz w:val="27"/>
          <w:szCs w:val="27"/>
          <w:lang w:eastAsia="es-ES"/>
        </w:rPr>
      </w:pPr>
    </w:p>
    <w:p w:rsidR="00E04CEC" w:rsidRDefault="00E04CEC" w:rsidP="00E04CEC">
      <w:pPr>
        <w:pStyle w:val="Prrafodelista"/>
        <w:numPr>
          <w:ilvl w:val="0"/>
          <w:numId w:val="5"/>
        </w:numPr>
        <w:spacing w:line="240" w:lineRule="exact"/>
        <w:jc w:val="both"/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</w:pPr>
      <w:r w:rsidRPr="00E04CEC">
        <w:rPr>
          <w:rFonts w:ascii="Tahoma" w:hAnsi="Tahoma" w:cs="Tahoma"/>
          <w:color w:val="4F6228" w:themeColor="accent3" w:themeShade="80"/>
          <w:sz w:val="27"/>
          <w:szCs w:val="27"/>
          <w:u w:val="single"/>
          <w:lang w:eastAsia="es-ES"/>
        </w:rPr>
        <w:t xml:space="preserve">NOTA: </w:t>
      </w:r>
      <w:r w:rsidRPr="00E04CEC"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  <w:t>Se deberá de presentar Poder en caso de representación de alguno de los comparecientes.</w:t>
      </w:r>
    </w:p>
    <w:p w:rsidR="00E04CEC" w:rsidRPr="00E04CEC" w:rsidRDefault="00E04CEC" w:rsidP="00E04CEC">
      <w:pPr>
        <w:pStyle w:val="Prrafodelista"/>
        <w:spacing w:line="240" w:lineRule="exact"/>
        <w:jc w:val="both"/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</w:pPr>
    </w:p>
    <w:p w:rsidR="00E04CEC" w:rsidRPr="00E04CEC" w:rsidRDefault="00E04CEC" w:rsidP="00E04CEC">
      <w:pPr>
        <w:pStyle w:val="Prrafodelista"/>
        <w:numPr>
          <w:ilvl w:val="0"/>
          <w:numId w:val="5"/>
        </w:numPr>
        <w:spacing w:line="240" w:lineRule="exact"/>
        <w:jc w:val="both"/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</w:pPr>
      <w:r w:rsidRPr="00E04CEC"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  <w:t>Si el (los) propietario(s) es (son) una sociedad, se requerirá además:</w:t>
      </w:r>
      <w:r w:rsidRPr="00E04CEC"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  <w:br/>
        <w:t>a) Acta constitutiva de la sociedad, así como todas las reformas que hubiese sufrido la misma.</w:t>
      </w:r>
      <w:r w:rsidRPr="00E04CEC"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  <w:br/>
        <w:t>b) Nombre del apoderado, así como sus generales.</w:t>
      </w:r>
      <w:r w:rsidRPr="00E04CEC"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  <w:br/>
        <w:t>c) Poder notarial o escritura en la que consten sus facultades para representar a la sociedad con facultades adecuadas.</w:t>
      </w:r>
      <w:r w:rsidRPr="00E04CEC">
        <w:rPr>
          <w:rFonts w:ascii="Tahoma" w:hAnsi="Tahoma" w:cs="Tahoma"/>
          <w:color w:val="4F6228" w:themeColor="accent3" w:themeShade="80"/>
          <w:sz w:val="27"/>
          <w:szCs w:val="27"/>
          <w:u w:val="single"/>
        </w:rPr>
        <w:br/>
      </w:r>
    </w:p>
    <w:p w:rsidR="00E04CEC" w:rsidRDefault="00E04CEC" w:rsidP="00E04CEC">
      <w:pPr>
        <w:ind w:left="360"/>
        <w:rPr>
          <w:lang w:eastAsia="es-ES"/>
        </w:rPr>
      </w:pPr>
    </w:p>
    <w:p w:rsidR="00E04CEC" w:rsidRPr="00E04CEC" w:rsidRDefault="00E04CEC" w:rsidP="00E04CEC">
      <w:pPr>
        <w:rPr>
          <w:lang w:eastAsia="es-ES"/>
        </w:rPr>
      </w:pPr>
    </w:p>
    <w:p w:rsidR="00E24AE0" w:rsidRPr="005A35C9" w:rsidRDefault="00E24AE0">
      <w:pPr>
        <w:rPr>
          <w:rFonts w:ascii="Arial" w:hAnsi="Arial" w:cs="Arial"/>
          <w:sz w:val="18"/>
          <w:szCs w:val="18"/>
        </w:rPr>
      </w:pPr>
    </w:p>
    <w:sectPr w:rsidR="00E24AE0" w:rsidRPr="005A3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8EA"/>
    <w:multiLevelType w:val="hybridMultilevel"/>
    <w:tmpl w:val="3F32E1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1780F"/>
    <w:multiLevelType w:val="hybridMultilevel"/>
    <w:tmpl w:val="DE8422F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96EE5"/>
    <w:multiLevelType w:val="hybridMultilevel"/>
    <w:tmpl w:val="22EAB23E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952270"/>
    <w:multiLevelType w:val="hybridMultilevel"/>
    <w:tmpl w:val="1DAE0F2A"/>
    <w:lvl w:ilvl="0" w:tplc="E362B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A758D"/>
    <w:multiLevelType w:val="hybridMultilevel"/>
    <w:tmpl w:val="E5463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C9"/>
    <w:rsid w:val="005A35C9"/>
    <w:rsid w:val="0097520F"/>
    <w:rsid w:val="00E04CEC"/>
    <w:rsid w:val="00E2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3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A3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A35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A3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04C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3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5A35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A35C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A35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0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Tomas</dc:creator>
  <cp:lastModifiedBy>Lic Tomas</cp:lastModifiedBy>
  <cp:revision>2</cp:revision>
  <dcterms:created xsi:type="dcterms:W3CDTF">2018-01-05T21:21:00Z</dcterms:created>
  <dcterms:modified xsi:type="dcterms:W3CDTF">2018-01-05T21:21:00Z</dcterms:modified>
</cp:coreProperties>
</file>