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86" w:rsidRDefault="003D3B69">
      <w:pPr>
        <w:spacing w:after="253" w:line="240" w:lineRule="auto"/>
        <w:ind w:left="0" w:firstLine="0"/>
        <w:jc w:val="left"/>
      </w:pPr>
      <w:r>
        <w:t xml:space="preserve"> </w:t>
      </w:r>
    </w:p>
    <w:p w:rsidR="00C76F86" w:rsidRDefault="003D3B69">
      <w:pPr>
        <w:spacing w:after="284" w:line="240" w:lineRule="auto"/>
        <w:ind w:left="0" w:firstLine="0"/>
        <w:jc w:val="center"/>
      </w:pPr>
      <w:r>
        <w:rPr>
          <w:b/>
          <w:sz w:val="44"/>
        </w:rPr>
        <w:t xml:space="preserve"> </w:t>
      </w:r>
    </w:p>
    <w:p w:rsidR="00C76F86" w:rsidRDefault="003D3B69">
      <w:pPr>
        <w:spacing w:after="284" w:line="240" w:lineRule="auto"/>
        <w:ind w:left="0" w:firstLine="0"/>
        <w:jc w:val="center"/>
      </w:pPr>
      <w:r>
        <w:rPr>
          <w:b/>
          <w:sz w:val="44"/>
        </w:rPr>
        <w:t xml:space="preserve"> </w:t>
      </w:r>
    </w:p>
    <w:p w:rsidR="00C76F86" w:rsidRDefault="003D3B69">
      <w:pPr>
        <w:spacing w:after="285" w:line="240" w:lineRule="auto"/>
        <w:ind w:left="0" w:firstLine="0"/>
        <w:jc w:val="center"/>
      </w:pPr>
      <w:r>
        <w:rPr>
          <w:b/>
          <w:sz w:val="44"/>
        </w:rPr>
        <w:t xml:space="preserve"> </w:t>
      </w:r>
    </w:p>
    <w:p w:rsidR="00C76F86" w:rsidRDefault="003D3B69">
      <w:pPr>
        <w:spacing w:after="286" w:line="240" w:lineRule="auto"/>
        <w:ind w:left="0" w:firstLine="0"/>
        <w:jc w:val="center"/>
      </w:pPr>
      <w:r>
        <w:rPr>
          <w:b/>
          <w:sz w:val="44"/>
        </w:rPr>
        <w:t xml:space="preserve"> </w:t>
      </w:r>
    </w:p>
    <w:p w:rsidR="00C76F86" w:rsidRDefault="003D3B69">
      <w:pPr>
        <w:spacing w:after="391"/>
        <w:ind w:left="0" w:firstLine="0"/>
        <w:jc w:val="center"/>
      </w:pPr>
      <w:r>
        <w:rPr>
          <w:b/>
          <w:sz w:val="48"/>
        </w:rPr>
        <w:t xml:space="preserve">KRITERIJI OCJENJIVANJA IZ LIKOVNE KULTURE </w:t>
      </w:r>
    </w:p>
    <w:p w:rsidR="00C76F86" w:rsidRDefault="003D3B69">
      <w:pPr>
        <w:spacing w:after="276" w:line="240" w:lineRule="auto"/>
        <w:ind w:left="0" w:right="490" w:firstLine="0"/>
        <w:jc w:val="right"/>
      </w:pPr>
      <w:r>
        <w:rPr>
          <w:b/>
          <w:sz w:val="48"/>
        </w:rPr>
        <w:t xml:space="preserve">ZA ŠKOLSKU GODINU 2018. / 2019. </w:t>
      </w:r>
    </w:p>
    <w:p w:rsidR="00C76F86" w:rsidRDefault="003D3B69">
      <w:pPr>
        <w:spacing w:after="264" w:line="240" w:lineRule="auto"/>
        <w:ind w:left="0" w:firstLine="0"/>
        <w:jc w:val="center"/>
      </w:pPr>
      <w:r>
        <w:rPr>
          <w:sz w:val="36"/>
        </w:rPr>
        <w:t xml:space="preserve"> </w:t>
      </w:r>
    </w:p>
    <w:p w:rsidR="00C76F86" w:rsidRDefault="003D3B69">
      <w:pPr>
        <w:spacing w:after="266" w:line="240" w:lineRule="auto"/>
        <w:ind w:left="0" w:firstLine="0"/>
        <w:jc w:val="left"/>
      </w:pPr>
      <w:r>
        <w:rPr>
          <w:sz w:val="36"/>
        </w:rPr>
        <w:t xml:space="preserve"> </w:t>
      </w:r>
    </w:p>
    <w:p w:rsidR="00C76F86" w:rsidRDefault="003D3B69">
      <w:pPr>
        <w:spacing w:after="266" w:line="240" w:lineRule="auto"/>
        <w:ind w:left="0" w:firstLine="0"/>
        <w:jc w:val="center"/>
      </w:pPr>
      <w:r>
        <w:rPr>
          <w:sz w:val="36"/>
        </w:rPr>
        <w:t xml:space="preserve"> </w:t>
      </w:r>
    </w:p>
    <w:p w:rsidR="00C76F86" w:rsidRDefault="003D3B69">
      <w:pPr>
        <w:spacing w:after="264" w:line="240" w:lineRule="auto"/>
        <w:ind w:left="0" w:firstLine="0"/>
        <w:jc w:val="center"/>
      </w:pPr>
      <w:r>
        <w:rPr>
          <w:sz w:val="36"/>
        </w:rPr>
        <w:t xml:space="preserve"> </w:t>
      </w:r>
    </w:p>
    <w:p w:rsidR="00C76F86" w:rsidRDefault="003D3B69">
      <w:pPr>
        <w:spacing w:after="267" w:line="240" w:lineRule="auto"/>
        <w:ind w:left="0" w:firstLine="0"/>
        <w:jc w:val="center"/>
      </w:pPr>
      <w:r>
        <w:rPr>
          <w:sz w:val="36"/>
        </w:rPr>
        <w:t xml:space="preserve"> </w:t>
      </w:r>
    </w:p>
    <w:p w:rsidR="003D3B69" w:rsidRDefault="003D3B69">
      <w:pPr>
        <w:spacing w:after="266" w:line="240" w:lineRule="auto"/>
        <w:ind w:left="0" w:firstLine="0"/>
        <w:jc w:val="center"/>
        <w:rPr>
          <w:sz w:val="36"/>
        </w:rPr>
      </w:pPr>
    </w:p>
    <w:p w:rsidR="003D3B69" w:rsidRDefault="003D3B69">
      <w:pPr>
        <w:spacing w:after="266" w:line="240" w:lineRule="auto"/>
        <w:ind w:left="0" w:firstLine="0"/>
        <w:jc w:val="center"/>
        <w:rPr>
          <w:sz w:val="36"/>
        </w:rPr>
      </w:pPr>
    </w:p>
    <w:p w:rsidR="003D3B69" w:rsidRDefault="003D3B69">
      <w:pPr>
        <w:spacing w:after="266" w:line="240" w:lineRule="auto"/>
        <w:ind w:left="0" w:firstLine="0"/>
        <w:jc w:val="center"/>
        <w:rPr>
          <w:sz w:val="36"/>
        </w:rPr>
      </w:pPr>
    </w:p>
    <w:p w:rsidR="003D3B69" w:rsidRDefault="003D3B69">
      <w:pPr>
        <w:spacing w:after="266" w:line="240" w:lineRule="auto"/>
        <w:ind w:left="0" w:firstLine="0"/>
        <w:jc w:val="center"/>
        <w:rPr>
          <w:sz w:val="36"/>
        </w:rPr>
      </w:pPr>
    </w:p>
    <w:p w:rsidR="003D3B69" w:rsidRDefault="003D3B69">
      <w:pPr>
        <w:spacing w:after="266" w:line="240" w:lineRule="auto"/>
        <w:ind w:left="0" w:firstLine="0"/>
        <w:jc w:val="center"/>
        <w:rPr>
          <w:sz w:val="36"/>
        </w:rPr>
      </w:pPr>
    </w:p>
    <w:p w:rsidR="00C76F86" w:rsidRDefault="003D3B69">
      <w:pPr>
        <w:spacing w:after="266" w:line="240" w:lineRule="auto"/>
        <w:ind w:left="0" w:firstLine="0"/>
        <w:jc w:val="center"/>
      </w:pPr>
      <w:r>
        <w:rPr>
          <w:sz w:val="36"/>
        </w:rPr>
        <w:t xml:space="preserve"> </w:t>
      </w:r>
    </w:p>
    <w:p w:rsidR="003D3B69" w:rsidRDefault="003D3B69">
      <w:pPr>
        <w:spacing w:after="264" w:line="240" w:lineRule="auto"/>
        <w:ind w:left="0" w:firstLine="0"/>
        <w:jc w:val="center"/>
        <w:rPr>
          <w:sz w:val="36"/>
        </w:rPr>
      </w:pPr>
    </w:p>
    <w:p w:rsidR="003D3B69" w:rsidRDefault="003D3B69">
      <w:pPr>
        <w:spacing w:after="264" w:line="240" w:lineRule="auto"/>
        <w:ind w:left="0" w:firstLine="0"/>
        <w:jc w:val="center"/>
        <w:rPr>
          <w:sz w:val="36"/>
        </w:rPr>
      </w:pPr>
    </w:p>
    <w:p w:rsidR="00C76F86" w:rsidRDefault="003D3B69">
      <w:pPr>
        <w:spacing w:after="264" w:line="240" w:lineRule="auto"/>
        <w:ind w:left="0" w:firstLine="0"/>
        <w:jc w:val="center"/>
      </w:pPr>
      <w:r>
        <w:rPr>
          <w:sz w:val="36"/>
        </w:rPr>
        <w:t xml:space="preserve"> </w:t>
      </w:r>
    </w:p>
    <w:p w:rsidR="00C76F86" w:rsidRDefault="003D3B69">
      <w:pPr>
        <w:spacing w:after="328" w:line="240" w:lineRule="auto"/>
        <w:ind w:left="0" w:firstLine="0"/>
        <w:jc w:val="center"/>
      </w:pPr>
      <w:r>
        <w:rPr>
          <w:sz w:val="36"/>
        </w:rPr>
        <w:t xml:space="preserve"> </w:t>
      </w:r>
    </w:p>
    <w:p w:rsidR="00C76F86" w:rsidRDefault="003D3B69">
      <w:pPr>
        <w:spacing w:after="259" w:line="240" w:lineRule="auto"/>
        <w:ind w:right="-15"/>
        <w:jc w:val="left"/>
        <w:rPr>
          <w:sz w:val="32"/>
        </w:rPr>
      </w:pPr>
      <w:r>
        <w:rPr>
          <w:sz w:val="32"/>
        </w:rPr>
        <w:t xml:space="preserve">                                                                            Učitelj: Ivan Risek</w:t>
      </w:r>
    </w:p>
    <w:p w:rsidR="00C76F86" w:rsidRDefault="003D3B69">
      <w:pPr>
        <w:spacing w:after="236" w:line="240" w:lineRule="auto"/>
        <w:ind w:left="0" w:firstLine="0"/>
        <w:jc w:val="center"/>
      </w:pPr>
      <w:r>
        <w:rPr>
          <w:b/>
        </w:rPr>
        <w:lastRenderedPageBreak/>
        <w:t xml:space="preserve">KRITERIJI I ELEMENTI OCJENJIVANJA U NASTAVI LIKOVNE KULTURE </w:t>
      </w:r>
    </w:p>
    <w:p w:rsidR="00C76F86" w:rsidRDefault="003D3B69">
      <w:pPr>
        <w:spacing w:after="253" w:line="240" w:lineRule="auto"/>
        <w:ind w:left="0" w:firstLine="0"/>
        <w:jc w:val="left"/>
      </w:pPr>
      <w:r>
        <w:t xml:space="preserve"> </w:t>
      </w:r>
    </w:p>
    <w:p w:rsidR="00C76F86" w:rsidRDefault="003D3B69">
      <w:pPr>
        <w:spacing w:after="284"/>
        <w:ind w:left="-15" w:firstLine="708"/>
      </w:pPr>
      <w:r>
        <w:t xml:space="preserve">Ovim kriterijima i elementima uređuje se ocjenjivanje u nastavi likovne kulture, u </w:t>
      </w:r>
      <w:r w:rsidR="006532E5">
        <w:t xml:space="preserve">osnovnoj </w:t>
      </w:r>
      <w:proofErr w:type="gramStart"/>
      <w:r w:rsidR="006532E5">
        <w:t>školi  Banova</w:t>
      </w:r>
      <w:proofErr w:type="gramEnd"/>
      <w:r w:rsidR="006532E5">
        <w:t xml:space="preserve"> Jaruga</w:t>
      </w:r>
      <w:r>
        <w:t xml:space="preserve"> (u daljnjem tekstu: Škola).  </w:t>
      </w:r>
      <w:bookmarkStart w:id="0" w:name="_GoBack"/>
      <w:bookmarkEnd w:id="0"/>
    </w:p>
    <w:p w:rsidR="00C76F86" w:rsidRDefault="003D3B69">
      <w:pPr>
        <w:spacing w:after="278"/>
      </w:pPr>
      <w:r>
        <w:t xml:space="preserve">Kriteriji ocjenjivanja napisani su, između ostalog, u skladu s Pravilnikom o načinima, postupcima i elementima vrednovanja učenika u osnovnoj i srednjoj školi, Kućnom redu Škole </w:t>
      </w:r>
      <w:proofErr w:type="gramStart"/>
      <w:r>
        <w:t>te</w:t>
      </w:r>
      <w:proofErr w:type="gramEnd"/>
      <w:r>
        <w:t xml:space="preserve"> prema tome uključuju sve oblike vrednovanja, praćenja, provjeravanja i ocjenjivanja. Ovdje su definicije pojmova iz Pravilnika: </w:t>
      </w:r>
    </w:p>
    <w:p w:rsidR="00C76F86" w:rsidRDefault="003D3B69">
      <w:pPr>
        <w:numPr>
          <w:ilvl w:val="0"/>
          <w:numId w:val="1"/>
        </w:numPr>
      </w:pPr>
      <w:r>
        <w:rPr>
          <w:b/>
        </w:rPr>
        <w:t>Vrednovanje</w:t>
      </w:r>
      <w:r>
        <w:t xml:space="preserv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 </w:t>
      </w:r>
    </w:p>
    <w:p w:rsidR="00C76F86" w:rsidRDefault="003D3B69">
      <w:pPr>
        <w:spacing w:after="85" w:line="240" w:lineRule="auto"/>
        <w:ind w:left="0" w:firstLine="0"/>
        <w:jc w:val="left"/>
      </w:pPr>
      <w:r>
        <w:t xml:space="preserve"> </w:t>
      </w:r>
    </w:p>
    <w:p w:rsidR="00C76F86" w:rsidRDefault="003D3B69">
      <w:pPr>
        <w:numPr>
          <w:ilvl w:val="0"/>
          <w:numId w:val="1"/>
        </w:numPr>
      </w:pPr>
      <w:r>
        <w:rPr>
          <w:b/>
        </w:rPr>
        <w:t>Praćenje</w:t>
      </w:r>
      <w:r>
        <w:t xml:space="preserve"> je sustavno uočavanje i bilježenje zapažanja o postignutoj razini kompetencija i postavljenim zadacima definiranim nacionalnim i predmetnim kurikulumom, nastavnim planom i programom </w:t>
      </w:r>
      <w:proofErr w:type="gramStart"/>
      <w:r>
        <w:t>te</w:t>
      </w:r>
      <w:proofErr w:type="gramEnd"/>
      <w:r>
        <w:t xml:space="preserve"> strukovnim i školskim kurikulumom. </w:t>
      </w:r>
    </w:p>
    <w:p w:rsidR="00C76F86" w:rsidRDefault="003D3B69">
      <w:pPr>
        <w:spacing w:after="39" w:line="240" w:lineRule="auto"/>
        <w:ind w:left="0" w:firstLine="0"/>
        <w:jc w:val="left"/>
      </w:pPr>
      <w:r>
        <w:t xml:space="preserve"> </w:t>
      </w:r>
    </w:p>
    <w:p w:rsidR="00C76F86" w:rsidRDefault="003D3B69">
      <w:pPr>
        <w:numPr>
          <w:ilvl w:val="0"/>
          <w:numId w:val="1"/>
        </w:numPr>
      </w:pPr>
      <w:r>
        <w:rPr>
          <w:b/>
        </w:rPr>
        <w:t>Provjeravanje</w:t>
      </w:r>
      <w:r>
        <w:t xml:space="preserve"> podrazumijeva procjenu postignute razine kompetencija u nastavnome predmetu </w:t>
      </w:r>
      <w:proofErr w:type="gramStart"/>
      <w:r>
        <w:t>ili</w:t>
      </w:r>
      <w:proofErr w:type="gramEnd"/>
      <w:r>
        <w:t xml:space="preserve"> području i drugim oblicima rada u školi tijekom školske godine. </w:t>
      </w:r>
    </w:p>
    <w:p w:rsidR="00C76F86" w:rsidRDefault="003D3B69">
      <w:pPr>
        <w:spacing w:after="79" w:line="240" w:lineRule="auto"/>
        <w:ind w:left="0" w:firstLine="0"/>
        <w:jc w:val="left"/>
      </w:pPr>
      <w:r>
        <w:t xml:space="preserve"> </w:t>
      </w:r>
    </w:p>
    <w:p w:rsidR="00C76F86" w:rsidRDefault="003D3B69">
      <w:pPr>
        <w:numPr>
          <w:ilvl w:val="0"/>
          <w:numId w:val="1"/>
        </w:numPr>
        <w:spacing w:after="237"/>
      </w:pPr>
      <w:r>
        <w:rPr>
          <w:b/>
        </w:rPr>
        <w:t>Ocjenjivanje</w:t>
      </w:r>
      <w:r>
        <w:t xml:space="preserve"> je pridavanje brojčane </w:t>
      </w:r>
      <w:proofErr w:type="gramStart"/>
      <w:r>
        <w:t>ili</w:t>
      </w:r>
      <w:proofErr w:type="gramEnd"/>
      <w:r>
        <w:t xml:space="preserve"> opisne vrijednosti rezultatima praćenja i provjeravanja učenikovog rada prema sastavnicama ocjenjivanja svakoga nastavnoga predmeta. </w:t>
      </w:r>
    </w:p>
    <w:p w:rsidR="00C76F86" w:rsidRDefault="003D3B69">
      <w:pPr>
        <w:spacing w:after="288" w:line="240" w:lineRule="auto"/>
        <w:ind w:left="0" w:firstLine="0"/>
        <w:jc w:val="left"/>
      </w:pPr>
      <w:r>
        <w:t xml:space="preserve"> </w:t>
      </w:r>
    </w:p>
    <w:p w:rsidR="00C76F86" w:rsidRDefault="003D3B69">
      <w:pPr>
        <w:spacing w:after="285"/>
      </w:pPr>
      <w:r>
        <w:t xml:space="preserve">Sva četiri elementa provode se poštujući učenikovu osobnost, sposobnost i motiviranost. Učenici i roditelji bit </w:t>
      </w:r>
      <w:proofErr w:type="gramStart"/>
      <w:r>
        <w:t>će</w:t>
      </w:r>
      <w:proofErr w:type="gramEnd"/>
      <w:r>
        <w:t xml:space="preserve"> upoznati s ovim kriterijima te će imati mogućnost doći na informativne razgovore jednom tjedno u dogovoreno vrijeme.  </w:t>
      </w:r>
    </w:p>
    <w:p w:rsidR="00C76F86" w:rsidRDefault="003D3B69">
      <w:pPr>
        <w:spacing w:after="284"/>
      </w:pPr>
      <w:r>
        <w:t xml:space="preserve">Ukoliko učenik ne bude poštivao pravila usvojena ovim kriterijima, predmetni učitelj može predložiti određenu pedagošku mjeru razredniku, razrednom </w:t>
      </w:r>
      <w:proofErr w:type="gramStart"/>
      <w:r>
        <w:t>ili</w:t>
      </w:r>
      <w:proofErr w:type="gramEnd"/>
      <w:r>
        <w:t xml:space="preserve"> učiteljskom vijeću, koje može donijeti odluku o izricanju pedagoške mjere učeniku. </w:t>
      </w:r>
    </w:p>
    <w:p w:rsidR="00C76F86" w:rsidRDefault="003D3B69">
      <w:pPr>
        <w:spacing w:after="241"/>
      </w:pPr>
      <w:r>
        <w:t xml:space="preserve">Učenici su obvezni ponašati se u skladu s Kućnim redom Škole </w:t>
      </w:r>
      <w:proofErr w:type="gramStart"/>
      <w:r>
        <w:t>na</w:t>
      </w:r>
      <w:proofErr w:type="gramEnd"/>
      <w:r>
        <w:t xml:space="preserve"> nastavi likovne kulture. </w:t>
      </w:r>
    </w:p>
    <w:p w:rsidR="00C76F86" w:rsidRDefault="003D3B69">
      <w:pPr>
        <w:spacing w:after="238" w:line="240" w:lineRule="auto"/>
        <w:ind w:left="0" w:firstLine="0"/>
        <w:jc w:val="left"/>
      </w:pPr>
      <w:r>
        <w:t xml:space="preserve"> </w:t>
      </w:r>
    </w:p>
    <w:p w:rsidR="003D3B69" w:rsidRDefault="003D3B69">
      <w:pPr>
        <w:spacing w:after="238" w:line="240" w:lineRule="auto"/>
        <w:ind w:left="0" w:firstLine="0"/>
        <w:jc w:val="left"/>
      </w:pPr>
    </w:p>
    <w:p w:rsidR="003D3B69" w:rsidRDefault="003D3B69">
      <w:pPr>
        <w:spacing w:after="238" w:line="240" w:lineRule="auto"/>
        <w:ind w:left="0" w:firstLine="0"/>
        <w:jc w:val="left"/>
      </w:pPr>
    </w:p>
    <w:p w:rsidR="003D3B69" w:rsidRDefault="003D3B69">
      <w:pPr>
        <w:spacing w:after="238" w:line="240" w:lineRule="auto"/>
        <w:ind w:left="0" w:firstLine="0"/>
        <w:jc w:val="left"/>
      </w:pPr>
    </w:p>
    <w:p w:rsidR="003D3B69" w:rsidRDefault="003D3B69">
      <w:pPr>
        <w:spacing w:after="238" w:line="240" w:lineRule="auto"/>
        <w:ind w:left="0" w:firstLine="0"/>
        <w:jc w:val="left"/>
      </w:pPr>
    </w:p>
    <w:p w:rsidR="00C76F86" w:rsidRDefault="003D3B69" w:rsidP="003D3B69">
      <w:pPr>
        <w:spacing w:after="278" w:line="240" w:lineRule="auto"/>
        <w:ind w:left="0" w:firstLine="0"/>
        <w:jc w:val="left"/>
      </w:pPr>
      <w:r>
        <w:lastRenderedPageBreak/>
        <w:t xml:space="preserve"> Na nastavnom satu likovne kulture učenici </w:t>
      </w:r>
      <w:proofErr w:type="gramStart"/>
      <w:r>
        <w:t>će</w:t>
      </w:r>
      <w:proofErr w:type="gramEnd"/>
      <w:r>
        <w:t xml:space="preserve"> spoznavati likovne probleme i na praktičan način, te će tako razvijati svoje sposobnosti i kritičko razmišljanje. </w:t>
      </w:r>
      <w:proofErr w:type="gramStart"/>
      <w:r>
        <w:t>Od</w:t>
      </w:r>
      <w:proofErr w:type="gramEnd"/>
      <w:r>
        <w:t xml:space="preserve"> petog do osmog razreda osnovne škole kreće i </w:t>
      </w:r>
      <w:r>
        <w:rPr>
          <w:i/>
        </w:rPr>
        <w:t>učenje</w:t>
      </w:r>
      <w:r>
        <w:t xml:space="preserve"> (</w:t>
      </w:r>
      <w:r>
        <w:rPr>
          <w:i/>
        </w:rPr>
        <w:t>pamćenje i znanje</w:t>
      </w:r>
      <w:r>
        <w:t>)</w:t>
      </w:r>
      <w:r>
        <w:rPr>
          <w:i/>
        </w:rPr>
        <w:t xml:space="preserve"> </w:t>
      </w:r>
      <w:r>
        <w:t xml:space="preserve">likovnog jezika, do tada je samo </w:t>
      </w:r>
      <w:r>
        <w:rPr>
          <w:i/>
        </w:rPr>
        <w:t>osvješćivanje</w:t>
      </w:r>
      <w:r>
        <w:t xml:space="preserve">, te će kao takvo biti i ocjenjeno. </w:t>
      </w:r>
    </w:p>
    <w:p w:rsidR="00C76F86" w:rsidRDefault="003D3B69">
      <w:pPr>
        <w:spacing w:after="241"/>
      </w:pPr>
      <w:r>
        <w:t xml:space="preserve">Pri ocjenjivanju učeničkih radova, vrednuje se: </w:t>
      </w:r>
    </w:p>
    <w:p w:rsidR="00C76F86" w:rsidRDefault="003D3B69">
      <w:pPr>
        <w:numPr>
          <w:ilvl w:val="0"/>
          <w:numId w:val="2"/>
        </w:numPr>
        <w:ind w:hanging="240"/>
      </w:pPr>
      <w:r>
        <w:t xml:space="preserve">ispunjenje zadatka, likovni problem </w:t>
      </w:r>
    </w:p>
    <w:p w:rsidR="00C76F86" w:rsidRDefault="003D3B69">
      <w:pPr>
        <w:numPr>
          <w:ilvl w:val="0"/>
          <w:numId w:val="2"/>
        </w:numPr>
        <w:ind w:hanging="240"/>
      </w:pPr>
      <w:r>
        <w:t xml:space="preserve">znanje likovnog jezika </w:t>
      </w:r>
    </w:p>
    <w:p w:rsidR="00C76F86" w:rsidRDefault="003D3B69">
      <w:pPr>
        <w:numPr>
          <w:ilvl w:val="0"/>
          <w:numId w:val="2"/>
        </w:numPr>
        <w:ind w:hanging="240"/>
      </w:pPr>
      <w:r>
        <w:t xml:space="preserve">originalnost, </w:t>
      </w:r>
    </w:p>
    <w:p w:rsidR="00C76F86" w:rsidRDefault="003D3B69">
      <w:pPr>
        <w:numPr>
          <w:ilvl w:val="0"/>
          <w:numId w:val="2"/>
        </w:numPr>
        <w:ind w:hanging="240"/>
      </w:pPr>
      <w:r>
        <w:t xml:space="preserve">raspon upotrebe tehnike, </w:t>
      </w:r>
    </w:p>
    <w:p w:rsidR="00C76F86" w:rsidRDefault="003D3B69">
      <w:pPr>
        <w:numPr>
          <w:ilvl w:val="0"/>
          <w:numId w:val="2"/>
        </w:numPr>
        <w:ind w:hanging="240"/>
      </w:pPr>
      <w:r>
        <w:t xml:space="preserve">likovnost, kompozicija, </w:t>
      </w:r>
    </w:p>
    <w:p w:rsidR="00C76F86" w:rsidRDefault="003D3B69">
      <w:pPr>
        <w:numPr>
          <w:ilvl w:val="0"/>
          <w:numId w:val="2"/>
        </w:numPr>
        <w:ind w:hanging="240"/>
      </w:pPr>
      <w:r>
        <w:t xml:space="preserve">uloženi trud, odnos prema radu </w:t>
      </w:r>
    </w:p>
    <w:p w:rsidR="00C76F86" w:rsidRDefault="003D3B69">
      <w:pPr>
        <w:spacing w:after="89" w:line="240" w:lineRule="auto"/>
        <w:ind w:left="0" w:firstLine="0"/>
        <w:jc w:val="left"/>
      </w:pPr>
      <w:r>
        <w:t xml:space="preserve"> </w:t>
      </w:r>
    </w:p>
    <w:p w:rsidR="00C76F86" w:rsidRDefault="003D3B69">
      <w:r>
        <w:t xml:space="preserve">Uz brojčano ocjenjivanje, učenikova ocjena </w:t>
      </w:r>
      <w:proofErr w:type="gramStart"/>
      <w:r>
        <w:t>će</w:t>
      </w:r>
      <w:proofErr w:type="gramEnd"/>
      <w:r>
        <w:t xml:space="preserve"> ponekad biti i opisno praćena kao i vladanje na nastavi (prije upisivanja slijedi usmena opomena učenika). </w:t>
      </w:r>
    </w:p>
    <w:p w:rsidR="00C76F86" w:rsidRDefault="003D3B69">
      <w:pPr>
        <w:spacing w:after="87" w:line="240" w:lineRule="auto"/>
        <w:ind w:left="0" w:firstLine="0"/>
        <w:jc w:val="left"/>
      </w:pPr>
      <w:r>
        <w:t xml:space="preserve"> </w:t>
      </w:r>
    </w:p>
    <w:p w:rsidR="00C76F86" w:rsidRDefault="003D3B69">
      <w:r>
        <w:t>Ocjena je povratna informacija o vlastitim postignućima, uspjesima nakon uloženog truda (</w:t>
      </w:r>
      <w:proofErr w:type="gramStart"/>
      <w:r>
        <w:t>ili</w:t>
      </w:r>
      <w:proofErr w:type="gramEnd"/>
      <w:r>
        <w:t xml:space="preserve"> neuspjesima kada je trud izostao). Učenički kolektiv mora dobiti poruku kako se trud isplati, a nerad ne. </w:t>
      </w:r>
    </w:p>
    <w:p w:rsidR="00C76F86" w:rsidRDefault="003D3B69">
      <w:pPr>
        <w:spacing w:after="87" w:line="240" w:lineRule="auto"/>
        <w:ind w:left="0" w:firstLine="0"/>
        <w:jc w:val="left"/>
      </w:pPr>
      <w:r>
        <w:t xml:space="preserve"> </w:t>
      </w:r>
    </w:p>
    <w:p w:rsidR="00C76F86" w:rsidRDefault="003D3B69">
      <w:pPr>
        <w:spacing w:after="284"/>
      </w:pPr>
      <w:r>
        <w:t xml:space="preserve">Ponajprije vrjednujemo različitost (nastojimo otkloniti stereotipnost, oponašanje), ispunjenost i razumijevanje zadatka (likovnog problema), a nakon toga likovnost. Uvijek </w:t>
      </w:r>
      <w:proofErr w:type="gramStart"/>
      <w:r>
        <w:t>će</w:t>
      </w:r>
      <w:proofErr w:type="gramEnd"/>
      <w:r>
        <w:t xml:space="preserve"> se nastojati honorirati i napredak onoga tko u odnosu na prijašnje rezultate ulaže više truda. </w:t>
      </w:r>
    </w:p>
    <w:p w:rsidR="00C76F86" w:rsidRDefault="003D3B69">
      <w:pPr>
        <w:spacing w:after="282"/>
      </w:pPr>
      <w:r>
        <w:t xml:space="preserve">Zaključna ocjena iz nastavnog predmeta izraz je postignute razine učenikovih kompetencija u nastavnom predmetu i rezultat ukupnog procesa vrednovanja tijekom nastavne godine, a utemeljena je </w:t>
      </w:r>
      <w:proofErr w:type="gramStart"/>
      <w:r>
        <w:t>na</w:t>
      </w:r>
      <w:proofErr w:type="gramEnd"/>
      <w:r>
        <w:t xml:space="preserve"> učiteljevim bilješkama te nije aritmetička sredina svih ocjena po elementima. </w:t>
      </w:r>
    </w:p>
    <w:p w:rsidR="00C76F86" w:rsidRDefault="003D3B69">
      <w:pPr>
        <w:spacing w:after="288" w:line="240" w:lineRule="auto"/>
        <w:ind w:left="0" w:firstLine="0"/>
        <w:jc w:val="left"/>
      </w:pPr>
      <w:r>
        <w:t xml:space="preserve">Iz </w:t>
      </w:r>
      <w:r>
        <w:rPr>
          <w:i/>
        </w:rPr>
        <w:t>Zakona o odgoju i obrazovanju u osnovnoj i srednjoj školi</w:t>
      </w:r>
      <w:r>
        <w:t xml:space="preserve"> </w:t>
      </w:r>
    </w:p>
    <w:p w:rsidR="00C76F86" w:rsidRDefault="003D3B69">
      <w:pPr>
        <w:spacing w:after="274"/>
      </w:pPr>
      <w:r>
        <w:t xml:space="preserve">Članak 76. (1) Učenik </w:t>
      </w:r>
      <w:proofErr w:type="gramStart"/>
      <w:r>
        <w:t>ili</w:t>
      </w:r>
      <w:proofErr w:type="gramEnd"/>
      <w:r>
        <w:t xml:space="preserve"> roditelj koji nije zadovoljan zaključnom ocjenom iz pojedinog nastavnog predmeta ima pravo u roku od dva dana od dana priopćenja ocjene podnijeti zahtjev učiteljskom, odnosno nastavničkom vijeću radi preispitivanja ocjene. </w:t>
      </w:r>
    </w:p>
    <w:p w:rsidR="00C76F86" w:rsidRDefault="003D3B69">
      <w:pPr>
        <w:spacing w:after="273"/>
      </w:pPr>
      <w:r>
        <w:t xml:space="preserve">Članak 77. (1) Učenik koji iz opravdanih razloga nije mogao pohađati nastavu i biti ocijenjen iz jednog </w:t>
      </w:r>
      <w:proofErr w:type="gramStart"/>
      <w:r>
        <w:t>ili</w:t>
      </w:r>
      <w:proofErr w:type="gramEnd"/>
      <w:r>
        <w:t xml:space="preserve"> više predmeta upućuje se na polaganje predmetnog ili razrednog ispita. </w:t>
      </w:r>
    </w:p>
    <w:p w:rsidR="00C76F86" w:rsidRDefault="003D3B69">
      <w:pPr>
        <w:spacing w:after="284"/>
      </w:pPr>
      <w:r>
        <w:t xml:space="preserve">Svako zaboravljanje pribora bit </w:t>
      </w:r>
      <w:proofErr w:type="gramStart"/>
      <w:r>
        <w:t>će</w:t>
      </w:r>
      <w:proofErr w:type="gramEnd"/>
      <w:r>
        <w:t xml:space="preserve"> evidentirano u bilješke imenika, te će isto više od tri puta rezultirati manjom zaključnom ocjenom. Ukoliko je zaboravljanje </w:t>
      </w:r>
      <w:proofErr w:type="gramStart"/>
      <w:r>
        <w:t>ili</w:t>
      </w:r>
      <w:proofErr w:type="gramEnd"/>
      <w:r>
        <w:t xml:space="preserve"> nedonošenje učestalo, obavijestiti će se roditelji i razrednik. Redovito ispunjavanje svih zadanih obveza, kontinuiran samostalan, dodatan rad učenika, korištenje raznih izvora znanja također </w:t>
      </w:r>
      <w:proofErr w:type="gramStart"/>
      <w:r>
        <w:t>će</w:t>
      </w:r>
      <w:proofErr w:type="gramEnd"/>
      <w:r>
        <w:t xml:space="preserve"> se bilježiti u rubriku bilježaka te mogu rezultirati ocjenom odličan. </w:t>
      </w:r>
    </w:p>
    <w:p w:rsidR="00C76F86" w:rsidRDefault="003D3B69">
      <w:r>
        <w:t xml:space="preserve">Izabrani učenički radovi bit </w:t>
      </w:r>
      <w:proofErr w:type="gramStart"/>
      <w:r>
        <w:t>će</w:t>
      </w:r>
      <w:proofErr w:type="gramEnd"/>
      <w:r>
        <w:t xml:space="preserve"> izloženi u Školi, Gradskoj knjižnici i ostalim javnim mjestima ukoliko se ukaže prilika za prikazivanjem rada učenika te će ponekad sudjelovati i na </w:t>
      </w:r>
      <w:r>
        <w:lastRenderedPageBreak/>
        <w:t xml:space="preserve">natječajima (uz roditeljsku suglasnost). Likovni radovi učenika čuvaju se u Školi do kraja školske godine, a zatim se vraćaju učenicima i/ili ostaju u arhivi Škole. </w:t>
      </w:r>
    </w:p>
    <w:p w:rsidR="00C76F86" w:rsidRDefault="003D3B69" w:rsidP="003D3B69">
      <w:pPr>
        <w:spacing w:after="42" w:line="240" w:lineRule="auto"/>
        <w:ind w:left="0" w:firstLine="0"/>
        <w:jc w:val="left"/>
      </w:pPr>
      <w:r>
        <w:t xml:space="preserve">   </w:t>
      </w:r>
    </w:p>
    <w:tbl>
      <w:tblPr>
        <w:tblStyle w:val="TableGrid"/>
        <w:tblW w:w="9290" w:type="dxa"/>
        <w:tblInd w:w="-108" w:type="dxa"/>
        <w:tblCellMar>
          <w:left w:w="110" w:type="dxa"/>
          <w:right w:w="50" w:type="dxa"/>
        </w:tblCellMar>
        <w:tblLook w:val="04A0" w:firstRow="1" w:lastRow="0" w:firstColumn="1" w:lastColumn="0" w:noHBand="0" w:noVBand="1"/>
      </w:tblPr>
      <w:tblGrid>
        <w:gridCol w:w="2093"/>
        <w:gridCol w:w="7197"/>
      </w:tblGrid>
      <w:tr w:rsidR="00C76F86">
        <w:trPr>
          <w:trHeight w:val="264"/>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t xml:space="preserve">OCJENA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t xml:space="preserve">KRITERIJI VREDNOVANJA I OCJENJIVANJA </w:t>
            </w:r>
          </w:p>
        </w:tc>
      </w:tr>
      <w:tr w:rsidR="00C76F86">
        <w:trPr>
          <w:trHeight w:val="76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Odličan (5) </w:t>
            </w:r>
          </w:p>
          <w:p w:rsidR="00C76F86" w:rsidRDefault="003D3B69">
            <w:pPr>
              <w:spacing w:after="0" w:line="276" w:lineRule="auto"/>
              <w:ind w:left="0" w:firstLine="0"/>
              <w:jc w:val="center"/>
            </w:pPr>
            <w:r>
              <w:rPr>
                <w:b/>
                <w:sz w:val="22"/>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Sastavnice ocjenjivanja </w:t>
            </w:r>
          </w:p>
        </w:tc>
      </w:tr>
      <w:tr w:rsidR="00C76F86">
        <w:trPr>
          <w:trHeight w:val="2542"/>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1" w:right="6" w:firstLine="0"/>
              <w:jc w:val="center"/>
            </w:pPr>
            <w:r>
              <w:rPr>
                <w:b/>
                <w:sz w:val="22"/>
              </w:rPr>
              <w:t xml:space="preserve">Izražavanje crtežom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0" w:firstLine="0"/>
              <w:jc w:val="left"/>
            </w:pPr>
            <w:r>
              <w:rPr>
                <w:sz w:val="22"/>
              </w:rPr>
              <w:t xml:space="preserve"> </w:t>
            </w:r>
          </w:p>
          <w:p w:rsidR="00C76F86" w:rsidRDefault="003D3B69">
            <w:pPr>
              <w:spacing w:after="0" w:line="233" w:lineRule="auto"/>
              <w:ind w:left="0" w:right="1" w:firstLine="0"/>
            </w:pPr>
            <w:r>
              <w:rPr>
                <w:sz w:val="22"/>
              </w:rPr>
              <w:t xml:space="preserve">Rado se i uspješno izražava crtom. Izražavanje sigurno. Bogato detaljima s jasnim uočavanjem i izražavanjem prostora. Ističe se maštovitošću i slobodom komponiranja. Učenik je odlično realizirao likovni problem na svom radu. Kompozicija je zanimljiva, originalna i s naglašenom estetikom. Odlična tehnička kvaliteta ili izvedba rada u zadanoj crtačkoj tehnici. Izražena je kreativnost, samostalnost u istraživanju, izbjegavanje šablona. Poznaje ključne pojmove iz područja crtanja, opaža ih i imenuje u okruženju </w:t>
            </w:r>
            <w:proofErr w:type="gramStart"/>
            <w:r>
              <w:rPr>
                <w:sz w:val="22"/>
              </w:rPr>
              <w:t>i  na</w:t>
            </w:r>
            <w:proofErr w:type="gramEnd"/>
            <w:r>
              <w:rPr>
                <w:sz w:val="22"/>
              </w:rPr>
              <w:t xml:space="preserve"> umjetničkom djelu.  </w:t>
            </w:r>
          </w:p>
          <w:p w:rsidR="00C76F86" w:rsidRDefault="003D3B69">
            <w:pPr>
              <w:spacing w:after="0" w:line="276" w:lineRule="auto"/>
              <w:ind w:left="0" w:firstLine="0"/>
              <w:jc w:val="left"/>
            </w:pPr>
            <w:r>
              <w:rPr>
                <w:sz w:val="22"/>
              </w:rPr>
              <w:t xml:space="preserve"> </w:t>
            </w:r>
          </w:p>
        </w:tc>
      </w:tr>
      <w:tr w:rsidR="00C76F86">
        <w:trPr>
          <w:trHeight w:val="2539"/>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Kolorističko i tonsko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0" w:firstLine="0"/>
              <w:jc w:val="left"/>
            </w:pPr>
            <w:r>
              <w:rPr>
                <w:sz w:val="22"/>
              </w:rPr>
              <w:t xml:space="preserve"> </w:t>
            </w:r>
          </w:p>
          <w:p w:rsidR="00C76F86" w:rsidRDefault="003D3B69">
            <w:pPr>
              <w:spacing w:after="42" w:line="233" w:lineRule="auto"/>
              <w:ind w:left="0" w:firstLine="0"/>
            </w:pPr>
            <w:r>
              <w:rPr>
                <w:sz w:val="22"/>
              </w:rPr>
              <w:t>Maštovito i izražajno koristi slikarske tehnike, poštujući zadani likovni problem i motiv, kako u tonskom tako i kolorističkom izražavanju.  Kompoziciju realizirao na zanimljiv</w:t>
            </w:r>
            <w:proofErr w:type="gramStart"/>
            <w:r>
              <w:rPr>
                <w:sz w:val="22"/>
              </w:rPr>
              <w:t>,složen</w:t>
            </w:r>
            <w:proofErr w:type="gramEnd"/>
            <w:r>
              <w:rPr>
                <w:sz w:val="22"/>
              </w:rPr>
              <w:t xml:space="preserve"> i originalan način, prikazao je bogatu detaljima i izvrsno uklopio u format. Odlična estetska kvaliteta rada. </w:t>
            </w:r>
          </w:p>
          <w:p w:rsidR="00C76F86" w:rsidRDefault="003D3B69">
            <w:pPr>
              <w:spacing w:after="0" w:line="233" w:lineRule="auto"/>
              <w:ind w:left="0" w:firstLine="0"/>
            </w:pPr>
            <w:r>
              <w:rPr>
                <w:sz w:val="22"/>
              </w:rPr>
              <w:t xml:space="preserve">Odlična tehnička kvaliteta ili izvedba rada u zadanoj slikarskoj tehnici. Poznaje ključne pojmove i elemente likovnog jezika. Opaža, razlikuje i imenuje ključne pojmove iz područja slikanja u okružju i na umjetničkom djelu. </w:t>
            </w:r>
          </w:p>
          <w:p w:rsidR="00C76F86" w:rsidRDefault="003D3B69">
            <w:pPr>
              <w:spacing w:after="0" w:line="276" w:lineRule="auto"/>
              <w:ind w:left="0" w:firstLine="0"/>
              <w:jc w:val="left"/>
            </w:pPr>
            <w:r>
              <w:rPr>
                <w:sz w:val="22"/>
              </w:rPr>
              <w:t xml:space="preserve"> </w:t>
            </w:r>
          </w:p>
        </w:tc>
      </w:tr>
      <w:tr w:rsidR="00C76F86">
        <w:trPr>
          <w:trHeight w:val="2033"/>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Trodimenzionalno oblikovanje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2" w:line="240" w:lineRule="auto"/>
              <w:ind w:left="0" w:firstLine="0"/>
              <w:jc w:val="left"/>
            </w:pPr>
            <w:r>
              <w:rPr>
                <w:sz w:val="22"/>
              </w:rPr>
              <w:t xml:space="preserve"> </w:t>
            </w:r>
          </w:p>
          <w:p w:rsidR="00C76F86" w:rsidRDefault="003D3B69">
            <w:pPr>
              <w:spacing w:after="42" w:line="240" w:lineRule="auto"/>
              <w:ind w:left="0" w:firstLine="0"/>
              <w:jc w:val="left"/>
            </w:pPr>
            <w:r>
              <w:rPr>
                <w:sz w:val="22"/>
              </w:rPr>
              <w:t xml:space="preserve">Učenik je odlično realizirao likovni zadatak u trodimenzionalnom oblikovanju. </w:t>
            </w:r>
          </w:p>
          <w:p w:rsidR="00C76F86" w:rsidRDefault="003D3B69">
            <w:pPr>
              <w:spacing w:after="0" w:line="233" w:lineRule="auto"/>
              <w:ind w:left="0" w:right="1" w:firstLine="0"/>
            </w:pPr>
            <w:r>
              <w:rPr>
                <w:sz w:val="22"/>
              </w:rPr>
              <w:t xml:space="preserve">Prostornu kompoziciju je realizirao na zanimljiv, složen i originalan način. Odlična estetska kvaliteta rada. Lako vizualno opaža i kreativno prikazuje kontraste volumen, mase i prostora primjenom različitih materijala. Točno definira likovne pojmove u području oblikovanja. Odlična tehnička kvaliteta ili izvedba rada u zadanom kiparskom ili plastičkom materijalu. </w:t>
            </w:r>
          </w:p>
          <w:p w:rsidR="00C76F86" w:rsidRDefault="003D3B69">
            <w:pPr>
              <w:spacing w:after="0" w:line="276" w:lineRule="auto"/>
              <w:ind w:left="0" w:firstLine="0"/>
              <w:jc w:val="left"/>
            </w:pPr>
            <w:r>
              <w:rPr>
                <w:sz w:val="22"/>
              </w:rPr>
              <w:t xml:space="preserve"> </w:t>
            </w:r>
          </w:p>
        </w:tc>
      </w:tr>
      <w:tr w:rsidR="00C76F86">
        <w:trPr>
          <w:trHeight w:val="1781"/>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Grafičko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41" w:line="240" w:lineRule="auto"/>
              <w:ind w:left="0" w:firstLine="0"/>
              <w:jc w:val="left"/>
            </w:pPr>
            <w:r>
              <w:rPr>
                <w:sz w:val="22"/>
              </w:rPr>
              <w:t xml:space="preserve"> </w:t>
            </w:r>
          </w:p>
          <w:p w:rsidR="00C76F86" w:rsidRDefault="003D3B69">
            <w:pPr>
              <w:spacing w:after="0" w:line="233" w:lineRule="auto"/>
              <w:ind w:left="0" w:right="1" w:firstLine="0"/>
            </w:pPr>
            <w:r>
              <w:rPr>
                <w:sz w:val="22"/>
              </w:rPr>
              <w:t xml:space="preserve"> Kompoziciju je realizirao na zanimljiv, složen i originalan način, odlično je smjestio na format papira i prikazao je bogatu detaljima. Odlična estetska kvaliteta rada. Odlična tehnička kvaliteta u zadanoj grafičkoj tehnici. Iskoristio sve mogućnosti prikaza korištenja zadane grafičke tehnike. Sigurno i ispravno koristi likovno-tehnička sredstva i grafičke tehnike poštujući zadane motive. </w:t>
            </w:r>
          </w:p>
          <w:p w:rsidR="00C76F86" w:rsidRDefault="003D3B69">
            <w:pPr>
              <w:spacing w:after="0" w:line="276" w:lineRule="auto"/>
              <w:ind w:left="0" w:firstLine="0"/>
              <w:jc w:val="left"/>
            </w:pPr>
            <w:r>
              <w:rPr>
                <w:sz w:val="22"/>
              </w:rPr>
              <w:t xml:space="preserve"> </w:t>
            </w:r>
          </w:p>
        </w:tc>
      </w:tr>
      <w:tr w:rsidR="00C76F86">
        <w:trPr>
          <w:trHeight w:val="304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 </w:t>
            </w:r>
          </w:p>
          <w:p w:rsidR="00C76F86" w:rsidRDefault="003D3B69">
            <w:pPr>
              <w:spacing w:after="0" w:line="234" w:lineRule="auto"/>
              <w:ind w:left="0" w:firstLine="0"/>
              <w:jc w:val="center"/>
            </w:pPr>
            <w:r>
              <w:rPr>
                <w:b/>
                <w:sz w:val="22"/>
              </w:rPr>
              <w:t xml:space="preserve">Razumijevanje i vrednovanje </w:t>
            </w:r>
          </w:p>
          <w:p w:rsidR="00C76F86" w:rsidRDefault="003D3B69">
            <w:pPr>
              <w:spacing w:after="45" w:line="240" w:lineRule="auto"/>
              <w:ind w:left="65" w:firstLine="0"/>
              <w:jc w:val="left"/>
            </w:pPr>
            <w:r>
              <w:rPr>
                <w:b/>
                <w:sz w:val="22"/>
              </w:rPr>
              <w:t xml:space="preserve">osnovnih odnosa u </w:t>
            </w:r>
          </w:p>
          <w:p w:rsidR="00C76F86" w:rsidRDefault="003D3B69">
            <w:pPr>
              <w:spacing w:after="43" w:line="240" w:lineRule="auto"/>
              <w:ind w:left="46" w:firstLine="0"/>
              <w:jc w:val="left"/>
            </w:pPr>
            <w:r>
              <w:rPr>
                <w:b/>
                <w:sz w:val="22"/>
              </w:rPr>
              <w:t xml:space="preserve">umjetničkom djelu </w:t>
            </w:r>
          </w:p>
          <w:p w:rsidR="00C76F86" w:rsidRDefault="003D3B69">
            <w:pPr>
              <w:spacing w:after="0" w:line="276" w:lineRule="auto"/>
              <w:ind w:left="0" w:firstLine="0"/>
              <w:jc w:val="center"/>
            </w:pPr>
            <w:r>
              <w:rPr>
                <w:b/>
                <w:sz w:val="22"/>
              </w:rPr>
              <w:t xml:space="preserve">i učenikov odnos prema radu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6" w:line="240" w:lineRule="auto"/>
              <w:ind w:left="0" w:firstLine="0"/>
              <w:jc w:val="left"/>
            </w:pPr>
            <w:r>
              <w:rPr>
                <w:sz w:val="22"/>
              </w:rPr>
              <w:t xml:space="preserve"> </w:t>
            </w:r>
          </w:p>
          <w:p w:rsidR="00C76F86" w:rsidRDefault="003D3B69">
            <w:pPr>
              <w:spacing w:after="0" w:line="233" w:lineRule="auto"/>
              <w:ind w:left="0" w:right="1" w:firstLine="0"/>
            </w:pPr>
            <w:r>
              <w:rPr>
                <w:sz w:val="22"/>
              </w:rPr>
              <w:t xml:space="preserve">Učenik je samoinicijativan u radu. Samostalan i aktivan u uvodnom dijelu sata, samoj realizaciji, analizi i vrednovanju radova. S lakoćom uočava i istražuje likovne probleme kako na reprodukcijama tako i na učeničkim radovima. Pronalazi osobna/originalna rješenja za realizaciju likovnog problema u svom radu. Razumije ključne likovne pojmove, kompozicijske elemente, vlada likovnim tehnikama. Pronalazi poveznicu-korelaciju likovnih pojmova sa ključnim pojmovima iz drugih nastavnih predmeta. Dosljedan u radu sa izraženim pozitivnim stavom prema učenju i predmetu. Odgovoran i savjestan u obvezama donošenja pribora. Poštuje školska pravila. Samokritičan i pravedan. </w:t>
            </w:r>
          </w:p>
          <w:p w:rsidR="00C76F86" w:rsidRDefault="003D3B69">
            <w:pPr>
              <w:spacing w:after="0" w:line="276" w:lineRule="auto"/>
              <w:ind w:left="0" w:firstLine="0"/>
              <w:jc w:val="left"/>
            </w:pPr>
            <w:r>
              <w:rPr>
                <w:sz w:val="22"/>
              </w:rPr>
              <w:t xml:space="preserve"> </w:t>
            </w:r>
          </w:p>
        </w:tc>
      </w:tr>
    </w:tbl>
    <w:p w:rsidR="00C76F86" w:rsidRDefault="003D3B69">
      <w:pPr>
        <w:spacing w:after="34" w:line="240" w:lineRule="auto"/>
        <w:ind w:left="0" w:firstLine="0"/>
        <w:rPr>
          <w:sz w:val="22"/>
        </w:rPr>
      </w:pPr>
      <w:r>
        <w:rPr>
          <w:sz w:val="22"/>
        </w:rPr>
        <w:t xml:space="preserve"> </w:t>
      </w:r>
    </w:p>
    <w:tbl>
      <w:tblPr>
        <w:tblStyle w:val="TableGrid"/>
        <w:tblW w:w="9290" w:type="dxa"/>
        <w:tblInd w:w="-108" w:type="dxa"/>
        <w:tblCellMar>
          <w:left w:w="110" w:type="dxa"/>
          <w:right w:w="50" w:type="dxa"/>
        </w:tblCellMar>
        <w:tblLook w:val="04A0" w:firstRow="1" w:lastRow="0" w:firstColumn="1" w:lastColumn="0" w:noHBand="0" w:noVBand="1"/>
      </w:tblPr>
      <w:tblGrid>
        <w:gridCol w:w="2093"/>
        <w:gridCol w:w="7197"/>
      </w:tblGrid>
      <w:tr w:rsidR="00C76F86">
        <w:trPr>
          <w:trHeight w:val="262"/>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sz w:val="22"/>
              </w:rPr>
              <w:lastRenderedPageBreak/>
              <w:t xml:space="preserve"> </w:t>
            </w:r>
            <w:r>
              <w:rPr>
                <w:b/>
                <w:sz w:val="22"/>
              </w:rPr>
              <w:t xml:space="preserve">OCJENA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t xml:space="preserve">KRITERIJI VREDNOVANJA I OCJENJIVANJA </w:t>
            </w:r>
          </w:p>
        </w:tc>
      </w:tr>
      <w:tr w:rsidR="00C76F86">
        <w:trPr>
          <w:trHeight w:val="770"/>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Vrlo dobar (4) </w:t>
            </w:r>
          </w:p>
          <w:p w:rsidR="00C76F86" w:rsidRDefault="003D3B69">
            <w:pPr>
              <w:spacing w:after="0" w:line="276" w:lineRule="auto"/>
              <w:ind w:left="0" w:firstLine="0"/>
              <w:jc w:val="center"/>
            </w:pPr>
            <w:r>
              <w:rPr>
                <w:b/>
                <w:sz w:val="22"/>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Sastavnice ocjenjivanja </w:t>
            </w:r>
          </w:p>
        </w:tc>
      </w:tr>
      <w:tr w:rsidR="00C76F86">
        <w:trPr>
          <w:trHeight w:val="3046"/>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1" w:right="6" w:firstLine="0"/>
              <w:jc w:val="center"/>
            </w:pPr>
            <w:r>
              <w:rPr>
                <w:b/>
                <w:sz w:val="22"/>
              </w:rPr>
              <w:t xml:space="preserve">Izražavanje crtežom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27" w:line="240" w:lineRule="auto"/>
              <w:ind w:left="0" w:firstLine="0"/>
              <w:jc w:val="left"/>
            </w:pPr>
            <w:r>
              <w:rPr>
                <w:sz w:val="22"/>
              </w:rPr>
              <w:t xml:space="preserve"> </w:t>
            </w:r>
          </w:p>
          <w:p w:rsidR="00C76F86" w:rsidRDefault="003D3B69">
            <w:pPr>
              <w:spacing w:after="0" w:line="233" w:lineRule="auto"/>
              <w:ind w:left="0" w:firstLine="0"/>
            </w:pPr>
            <w:r>
              <w:rPr>
                <w:sz w:val="22"/>
              </w:rPr>
              <w:t xml:space="preserve">Učenik primjenjuje sadržaj s manje osobnog istraživanja. Likovni problem je djelomično realiziran, težnja originalnom rješenju izostaje, kompozicija manje skladna, a likovna tehnika manje vješto upotrebljena, ali primjenjeno učenikovoj dobi. Kompozicija manje skladna, realizirana vrlo dobro i na ne tako složen i zahtjevan način. Vrlo dobro smjestio na papir i prikazao je jednostavniju u detaljima. Vrlo dobra estetska kvaliteta rada. Vrlo dobra tehnička kvaliteta ili izvedba rada u zadanoj crtačkoj tehnici. Uspješno vizualno opaža, razlikuje i imenuje pojmove iz područja crtanja u okružju i na umjetničkim djelima. Crteži bogati detaljima, ali se ne snalazi uvijek u rasporedu i organizaciji prostora. </w:t>
            </w:r>
          </w:p>
          <w:p w:rsidR="00C76F86" w:rsidRDefault="003D3B69">
            <w:pPr>
              <w:spacing w:after="0" w:line="276" w:lineRule="auto"/>
              <w:ind w:left="0" w:firstLine="0"/>
              <w:jc w:val="left"/>
            </w:pPr>
            <w:r>
              <w:rPr>
                <w:sz w:val="22"/>
              </w:rPr>
              <w:t xml:space="preserve"> </w:t>
            </w:r>
          </w:p>
        </w:tc>
      </w:tr>
      <w:tr w:rsidR="00C76F86">
        <w:trPr>
          <w:trHeight w:val="228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Kolorističko i tonsko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7" w:line="240" w:lineRule="auto"/>
              <w:ind w:left="0" w:firstLine="0"/>
              <w:jc w:val="left"/>
            </w:pPr>
            <w:r>
              <w:rPr>
                <w:sz w:val="22"/>
              </w:rPr>
              <w:t xml:space="preserve"> </w:t>
            </w:r>
          </w:p>
          <w:p w:rsidR="00C76F86" w:rsidRDefault="003D3B69">
            <w:pPr>
              <w:spacing w:after="0" w:line="233" w:lineRule="auto"/>
              <w:ind w:left="0" w:firstLine="0"/>
            </w:pPr>
            <w:r>
              <w:rPr>
                <w:sz w:val="22"/>
              </w:rPr>
              <w:t xml:space="preserve">Kompoziciju je realizirao vrlo dobro i na ne tako složen i zahtjevan način, vrlo dobro je smjestio na papir i prikazao je jednostavniju u detaljima. Vrlo dobra estetska kvaliteta rada i tehnička kvaliteta ili izvedba rada u zadanoj slikarskoj tehnici. Uspješno koristi likovno-tehnička sredstva i slikarske tehnike poštujući likovni problem i zadane motive primjenjujući ih (u većoj mjeri) u vlastitom izričaju. Radovi bogati detaljima, ali ponekad djeluju nedorečeno, nedovršeno. </w:t>
            </w:r>
          </w:p>
          <w:p w:rsidR="00C76F86" w:rsidRDefault="003D3B69">
            <w:pPr>
              <w:spacing w:after="0" w:line="276" w:lineRule="auto"/>
              <w:ind w:left="0" w:firstLine="0"/>
              <w:jc w:val="left"/>
            </w:pPr>
            <w:r>
              <w:rPr>
                <w:sz w:val="22"/>
              </w:rPr>
              <w:t xml:space="preserve"> </w:t>
            </w:r>
          </w:p>
        </w:tc>
      </w:tr>
      <w:tr w:rsidR="00C76F86">
        <w:trPr>
          <w:trHeight w:val="2285"/>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Trodimenzionalno oblikovanje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0" w:firstLine="0"/>
              <w:jc w:val="left"/>
            </w:pPr>
            <w:r>
              <w:rPr>
                <w:sz w:val="22"/>
              </w:rPr>
              <w:t xml:space="preserve"> </w:t>
            </w:r>
          </w:p>
          <w:p w:rsidR="00C76F86" w:rsidRDefault="003D3B69">
            <w:pPr>
              <w:spacing w:after="0" w:line="233" w:lineRule="auto"/>
              <w:ind w:left="0" w:right="1" w:firstLine="0"/>
            </w:pPr>
            <w:r>
              <w:rPr>
                <w:sz w:val="22"/>
              </w:rPr>
              <w:t xml:space="preserve">Učenik je vrlo dobro realizirao likovni zadatak u trodimenzionalnom oblikovanju. U radu se uočava osjećaj za volumen i prostor, ali i jednostavnija kompozicija bez detalja. Estetska kvaliteta rada i tehnička kvaliteta ili izvedba rada u zadanom kiparskom ili plastičkom materijalu upotrebljena je manje vješto. Učenik površno elaborira vlastiti ili tuđi likovni rad, reprodukciju ili umjetničko djelo. Učenik je organizirao stvaralački proces uz dodatnu pomoć učitelja ili drugih učenika. </w:t>
            </w:r>
          </w:p>
          <w:p w:rsidR="00C76F86" w:rsidRDefault="003D3B69">
            <w:pPr>
              <w:spacing w:after="0" w:line="276" w:lineRule="auto"/>
              <w:ind w:left="0" w:firstLine="0"/>
              <w:jc w:val="left"/>
            </w:pPr>
            <w:r>
              <w:rPr>
                <w:sz w:val="22"/>
              </w:rPr>
              <w:t xml:space="preserve"> </w:t>
            </w:r>
          </w:p>
        </w:tc>
      </w:tr>
      <w:tr w:rsidR="00C76F86">
        <w:trPr>
          <w:trHeight w:val="1623"/>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Grafičko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8" w:line="240" w:lineRule="auto"/>
              <w:ind w:left="0" w:firstLine="0"/>
              <w:jc w:val="left"/>
            </w:pPr>
            <w:r>
              <w:rPr>
                <w:sz w:val="22"/>
              </w:rPr>
              <w:t xml:space="preserve"> </w:t>
            </w:r>
          </w:p>
          <w:p w:rsidR="00C76F86" w:rsidRDefault="003D3B69">
            <w:pPr>
              <w:spacing w:after="0" w:line="276" w:lineRule="auto"/>
              <w:ind w:left="0" w:firstLine="0"/>
            </w:pPr>
            <w:r>
              <w:rPr>
                <w:sz w:val="22"/>
              </w:rPr>
              <w:t xml:space="preserve">Učenik je vrlo dobro realizirao likovni zadatak u grafičkom izražavanju. Kompoziciju je realizirao vrlo dobro i na ne tako složen i zahtjevan način, vrlo dobro je smjestio na papir i prikazao je jednostavniju u detaljima. Poštuje zadane motive uz blagu nesigurnost. Vrlo dobra estetska kvaliteta rada. Vrlo dobra tehnička kvaliteta ili izvedba rada u zadanoj grafičkoj tehnici. </w:t>
            </w:r>
          </w:p>
        </w:tc>
      </w:tr>
      <w:tr w:rsidR="00C76F86">
        <w:trPr>
          <w:trHeight w:val="2540"/>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 </w:t>
            </w:r>
          </w:p>
          <w:p w:rsidR="00C76F86" w:rsidRDefault="003D3B69">
            <w:pPr>
              <w:spacing w:after="0" w:line="232" w:lineRule="auto"/>
              <w:ind w:left="0" w:firstLine="0"/>
              <w:jc w:val="center"/>
            </w:pPr>
            <w:r>
              <w:rPr>
                <w:b/>
                <w:sz w:val="22"/>
              </w:rPr>
              <w:t xml:space="preserve">Razumijevanje i vrednovanje </w:t>
            </w:r>
          </w:p>
          <w:p w:rsidR="00C76F86" w:rsidRDefault="003D3B69">
            <w:pPr>
              <w:spacing w:after="43" w:line="240" w:lineRule="auto"/>
              <w:ind w:left="65" w:firstLine="0"/>
              <w:jc w:val="left"/>
            </w:pPr>
            <w:r>
              <w:rPr>
                <w:b/>
                <w:sz w:val="22"/>
              </w:rPr>
              <w:t xml:space="preserve">osnovnih odnosa u </w:t>
            </w:r>
          </w:p>
          <w:p w:rsidR="00C76F86" w:rsidRDefault="003D3B69">
            <w:pPr>
              <w:spacing w:after="43" w:line="240" w:lineRule="auto"/>
              <w:ind w:left="46" w:firstLine="0"/>
              <w:jc w:val="left"/>
            </w:pPr>
            <w:r>
              <w:rPr>
                <w:b/>
                <w:sz w:val="22"/>
              </w:rPr>
              <w:t xml:space="preserve">umjetničkom djelu </w:t>
            </w:r>
          </w:p>
          <w:p w:rsidR="00C76F86" w:rsidRDefault="003D3B69">
            <w:pPr>
              <w:spacing w:after="0" w:line="276" w:lineRule="auto"/>
              <w:ind w:left="0" w:firstLine="0"/>
              <w:jc w:val="center"/>
            </w:pPr>
            <w:r>
              <w:rPr>
                <w:b/>
                <w:sz w:val="22"/>
              </w:rPr>
              <w:t xml:space="preserve">i učenikov odnos prema radu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 w:line="240" w:lineRule="auto"/>
              <w:ind w:left="0" w:firstLine="0"/>
              <w:jc w:val="left"/>
            </w:pPr>
            <w:r>
              <w:rPr>
                <w:sz w:val="22"/>
              </w:rPr>
              <w:t xml:space="preserve"> </w:t>
            </w:r>
          </w:p>
          <w:p w:rsidR="00C76F86" w:rsidRDefault="003D3B69">
            <w:pPr>
              <w:spacing w:after="42" w:line="240" w:lineRule="auto"/>
              <w:ind w:left="0" w:firstLine="0"/>
              <w:jc w:val="left"/>
            </w:pPr>
            <w:r>
              <w:rPr>
                <w:sz w:val="22"/>
              </w:rPr>
              <w:t xml:space="preserve">Učenik je uglavnom samoinicijativan u radu i aktivan u nastavnom procesu. </w:t>
            </w:r>
          </w:p>
          <w:p w:rsidR="00C76F86" w:rsidRDefault="003D3B69">
            <w:pPr>
              <w:spacing w:after="0" w:line="233" w:lineRule="auto"/>
              <w:ind w:left="0" w:firstLine="0"/>
            </w:pPr>
            <w:r>
              <w:rPr>
                <w:sz w:val="22"/>
              </w:rPr>
              <w:t xml:space="preserve">Vrlo dobro istražuje i uočava zadane likovne probleme kako na reprodukcijama tako i na učeničkim radovima. Uglavnom dosljedan u radu sa pozitivnim stavom prema učenju i predmetu. Uglavnom pokazuje interes za nastavni predmet i za sva područja likovnog izražavanja. U većem dijelu odgovoran i savjestan u odnosu prema radu i drugima i u obvezama donošenja pribora. Radovi ponekad nisu dovršeni u cijelosti. Zalaže se. Uporan, strpljiv, uglavnom samostalan, ali sporiji.  </w:t>
            </w:r>
          </w:p>
          <w:p w:rsidR="00C76F86" w:rsidRDefault="003D3B69">
            <w:pPr>
              <w:spacing w:after="0" w:line="276" w:lineRule="auto"/>
              <w:ind w:left="0" w:firstLine="0"/>
              <w:jc w:val="left"/>
            </w:pPr>
            <w:r>
              <w:rPr>
                <w:sz w:val="22"/>
              </w:rPr>
              <w:t xml:space="preserve"> </w:t>
            </w:r>
          </w:p>
        </w:tc>
      </w:tr>
    </w:tbl>
    <w:p w:rsidR="00C76F86" w:rsidRDefault="00C76F86">
      <w:pPr>
        <w:spacing w:after="0" w:line="262" w:lineRule="auto"/>
        <w:ind w:left="0" w:right="9015" w:firstLine="0"/>
        <w:rPr>
          <w:sz w:val="22"/>
        </w:rPr>
      </w:pPr>
    </w:p>
    <w:p w:rsidR="003D3B69" w:rsidRDefault="003D3B69">
      <w:pPr>
        <w:spacing w:after="0" w:line="262" w:lineRule="auto"/>
        <w:ind w:left="0" w:right="9015" w:firstLine="0"/>
        <w:rPr>
          <w:sz w:val="22"/>
        </w:rPr>
      </w:pPr>
    </w:p>
    <w:p w:rsidR="003D3B69" w:rsidRDefault="003D3B69">
      <w:pPr>
        <w:spacing w:after="0" w:line="262" w:lineRule="auto"/>
        <w:ind w:left="0" w:right="9015" w:firstLine="0"/>
        <w:rPr>
          <w:sz w:val="22"/>
        </w:rPr>
      </w:pPr>
    </w:p>
    <w:p w:rsidR="003D3B69" w:rsidRDefault="003D3B69">
      <w:pPr>
        <w:spacing w:after="0" w:line="262" w:lineRule="auto"/>
        <w:ind w:left="0" w:right="9015" w:firstLine="0"/>
        <w:rPr>
          <w:sz w:val="22"/>
        </w:rPr>
      </w:pPr>
    </w:p>
    <w:p w:rsidR="003D3B69" w:rsidRDefault="003D3B69">
      <w:pPr>
        <w:spacing w:after="0" w:line="262" w:lineRule="auto"/>
        <w:ind w:left="0" w:right="9015" w:firstLine="0"/>
        <w:rPr>
          <w:sz w:val="22"/>
        </w:rPr>
      </w:pPr>
    </w:p>
    <w:tbl>
      <w:tblPr>
        <w:tblStyle w:val="TableGrid"/>
        <w:tblW w:w="9290" w:type="dxa"/>
        <w:tblInd w:w="-108" w:type="dxa"/>
        <w:tblCellMar>
          <w:left w:w="108" w:type="dxa"/>
          <w:right w:w="50" w:type="dxa"/>
        </w:tblCellMar>
        <w:tblLook w:val="04A0" w:firstRow="1" w:lastRow="0" w:firstColumn="1" w:lastColumn="0" w:noHBand="0" w:noVBand="1"/>
      </w:tblPr>
      <w:tblGrid>
        <w:gridCol w:w="2093"/>
        <w:gridCol w:w="7197"/>
      </w:tblGrid>
      <w:tr w:rsidR="00C76F86" w:rsidTr="003D3B69">
        <w:trPr>
          <w:trHeight w:val="264"/>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lastRenderedPageBreak/>
              <w:t xml:space="preserve">OCJENA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t xml:space="preserve">KRITERIJI VREDNOVANJA I OCJENJIVANJA </w:t>
            </w:r>
          </w:p>
        </w:tc>
      </w:tr>
      <w:tr w:rsidR="00C76F86" w:rsidTr="003D3B69">
        <w:trPr>
          <w:trHeight w:val="76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Dobar (3) </w:t>
            </w:r>
          </w:p>
          <w:p w:rsidR="00C76F86" w:rsidRDefault="003D3B69">
            <w:pPr>
              <w:spacing w:after="0" w:line="276" w:lineRule="auto"/>
              <w:ind w:left="0" w:firstLine="0"/>
              <w:jc w:val="center"/>
            </w:pPr>
            <w:r>
              <w:rPr>
                <w:b/>
                <w:sz w:val="22"/>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Sastavnice ocjenjivanja </w:t>
            </w:r>
          </w:p>
        </w:tc>
      </w:tr>
      <w:tr w:rsidR="00C76F86" w:rsidTr="003D3B69">
        <w:trPr>
          <w:trHeight w:val="3805"/>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5" w:line="240" w:lineRule="auto"/>
              <w:ind w:left="0" w:firstLine="0"/>
              <w:jc w:val="center"/>
            </w:pPr>
            <w:r>
              <w:rPr>
                <w:b/>
                <w:sz w:val="22"/>
              </w:rPr>
              <w:t xml:space="preserve"> </w:t>
            </w:r>
          </w:p>
          <w:p w:rsidR="00C76F86" w:rsidRDefault="003D3B69">
            <w:pPr>
              <w:spacing w:after="0" w:line="276" w:lineRule="auto"/>
              <w:ind w:left="3" w:right="6" w:firstLine="0"/>
              <w:jc w:val="center"/>
            </w:pPr>
            <w:r>
              <w:rPr>
                <w:b/>
                <w:sz w:val="22"/>
              </w:rPr>
              <w:t xml:space="preserve">Izražavanje crtežom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42" w:line="240" w:lineRule="auto"/>
              <w:ind w:left="2" w:firstLine="0"/>
              <w:jc w:val="left"/>
            </w:pPr>
            <w:r>
              <w:rPr>
                <w:sz w:val="22"/>
              </w:rPr>
              <w:t xml:space="preserve"> </w:t>
            </w:r>
          </w:p>
          <w:p w:rsidR="00C76F86" w:rsidRDefault="003D3B69">
            <w:pPr>
              <w:spacing w:after="0" w:line="233" w:lineRule="auto"/>
              <w:ind w:left="2" w:firstLine="0"/>
            </w:pPr>
            <w:r>
              <w:rPr>
                <w:sz w:val="22"/>
              </w:rPr>
              <w:t xml:space="preserve">Učenik je dobro realizirao likovni problem. Crteži nepotpuni, često nedovršeni, a prostor neorganiziran.  Djelomično ostvaruje zadani likovni problem, motive. Kompozicija realizirana na najjednostavniji i najmanje zahtjevan način. Djelomična estetska kvaliteta rada. Površna tehnička kvaliteta ili izvedba rada u zadanoj crtačkoj tehnici. Trudi se dovršiti zadano u skladu svojih mogućnosti. Rad lišen originalnosti i osobnog istraživanja. Likovni rad unatoč učenikovoj prisutnosti na nastavi nije do kraja realiziran (dovršen) i stupanj njegove nedovršenosti je oko 50% od očekivanog i prosječnog postignuća ostalih učenika, a razlog nedovršenosti je nemaran odnos prema radu i površnost.  </w:t>
            </w:r>
          </w:p>
          <w:p w:rsidR="00C76F86" w:rsidRDefault="003D3B69">
            <w:pPr>
              <w:spacing w:after="31" w:line="240" w:lineRule="auto"/>
              <w:ind w:left="2" w:firstLine="0"/>
              <w:jc w:val="left"/>
            </w:pPr>
            <w:r>
              <w:rPr>
                <w:sz w:val="22"/>
              </w:rPr>
              <w:t xml:space="preserve"> </w:t>
            </w:r>
          </w:p>
          <w:p w:rsidR="00C76F86" w:rsidRDefault="003D3B69">
            <w:pPr>
              <w:spacing w:after="0" w:line="276" w:lineRule="auto"/>
              <w:ind w:left="2" w:right="5" w:firstLine="0"/>
            </w:pPr>
            <w:r>
              <w:rPr>
                <w:sz w:val="22"/>
              </w:rPr>
              <w:t>*</w:t>
            </w:r>
            <w:r>
              <w:rPr>
                <w:sz w:val="22"/>
                <w:u w:val="single" w:color="000000"/>
              </w:rPr>
              <w:t>(</w:t>
            </w:r>
            <w:r>
              <w:rPr>
                <w:b/>
                <w:sz w:val="22"/>
                <w:u w:val="single" w:color="000000"/>
              </w:rPr>
              <w:t>Napomena</w:t>
            </w:r>
            <w:r>
              <w:rPr>
                <w:b/>
                <w:sz w:val="22"/>
              </w:rPr>
              <w:t>:</w:t>
            </w:r>
            <w:r>
              <w:rPr>
                <w:sz w:val="22"/>
              </w:rPr>
              <w:t xml:space="preserve"> ukoliko učenik nije dovršio rad zbog toga što je želio postići kvalitetu likovnosti koja je natprosječna za njegovu dob i procesu rada je pokazao natprosječan trud, njegov rad se može ocijeniti višom ocjenom.) </w:t>
            </w:r>
          </w:p>
        </w:tc>
      </w:tr>
      <w:tr w:rsidR="00C76F86" w:rsidTr="003D3B69">
        <w:trPr>
          <w:trHeight w:val="228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5"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Kolorističko i tonsko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28" w:line="240" w:lineRule="auto"/>
              <w:ind w:left="2" w:firstLine="0"/>
              <w:jc w:val="left"/>
            </w:pPr>
            <w:r>
              <w:rPr>
                <w:sz w:val="22"/>
              </w:rPr>
              <w:t xml:space="preserve"> </w:t>
            </w:r>
          </w:p>
          <w:p w:rsidR="00C76F86" w:rsidRDefault="003D3B69">
            <w:pPr>
              <w:spacing w:after="0" w:line="233" w:lineRule="auto"/>
              <w:ind w:left="2" w:firstLine="0"/>
            </w:pPr>
            <w:r>
              <w:rPr>
                <w:sz w:val="22"/>
              </w:rPr>
              <w:t>Likovni problem nije realiziran s razumijevanjem, rad je šabloniziran, a likovna tehnika upotrebljena nevješto. U likovnim motivima ne upotrebljava uvijek zadane pojmove i elemente likovnog jezika. Smanjena razina tehničke izvedbe (primjena zadane tehnike, urednost rada i radnog mjesta</w:t>
            </w:r>
            <w:proofErr w:type="gramStart"/>
            <w:r>
              <w:rPr>
                <w:sz w:val="22"/>
              </w:rPr>
              <w:t>)  iako</w:t>
            </w:r>
            <w:proofErr w:type="gramEnd"/>
            <w:r>
              <w:rPr>
                <w:sz w:val="22"/>
              </w:rPr>
              <w:t xml:space="preserve"> poznaje zakonitost zadane slikarske tehnike. Neodlučan u izboru likovno-tehničkih sredstava i primjeni ključnih pojmova. Radu pristupa površno, ne trudeći se prikazati zadani likovni problem. </w:t>
            </w:r>
          </w:p>
          <w:p w:rsidR="00C76F86" w:rsidRDefault="003D3B69">
            <w:pPr>
              <w:spacing w:after="0" w:line="276" w:lineRule="auto"/>
              <w:ind w:left="2" w:firstLine="0"/>
              <w:jc w:val="left"/>
            </w:pPr>
            <w:r>
              <w:rPr>
                <w:sz w:val="22"/>
              </w:rPr>
              <w:t xml:space="preserve"> </w:t>
            </w:r>
          </w:p>
        </w:tc>
      </w:tr>
      <w:tr w:rsidR="00C76F86" w:rsidTr="003D3B69">
        <w:trPr>
          <w:trHeight w:val="2035"/>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Trodimenzionalno oblikovanje*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6" w:line="240" w:lineRule="auto"/>
              <w:ind w:left="2" w:firstLine="0"/>
              <w:jc w:val="left"/>
            </w:pPr>
            <w:r>
              <w:rPr>
                <w:sz w:val="22"/>
              </w:rPr>
              <w:t xml:space="preserve"> </w:t>
            </w:r>
          </w:p>
          <w:p w:rsidR="00C76F86" w:rsidRDefault="003D3B69">
            <w:pPr>
              <w:spacing w:after="0" w:line="233" w:lineRule="auto"/>
              <w:ind w:left="2" w:firstLine="0"/>
            </w:pPr>
            <w:r>
              <w:rPr>
                <w:sz w:val="22"/>
              </w:rPr>
              <w:t xml:space="preserve">Vizualno opaža, ali vrlo pojednostavljeno prikazuje volumen, masu i prostor. Likovne pojmove razlikuje uz pomoć učitelja. Radovi jednostavni i bez puno detalja. Učenik je dobro realizirao likovni zadatak u trodimenzionalnom oblikovanju. Djelomična tehnička kvaliteta ili izvedba rada u zadanom kiparskom ili plastičkom materijalu uz nadzor i dodatno poticanje učitelja. Vizualno opažanje površno, što se očituje u šturoj realizaciji zadatka. </w:t>
            </w:r>
          </w:p>
          <w:p w:rsidR="00C76F86" w:rsidRDefault="003D3B69">
            <w:pPr>
              <w:spacing w:after="0" w:line="276" w:lineRule="auto"/>
              <w:ind w:left="2" w:firstLine="0"/>
              <w:jc w:val="left"/>
            </w:pPr>
            <w:r>
              <w:rPr>
                <w:sz w:val="22"/>
              </w:rPr>
              <w:t xml:space="preserve"> </w:t>
            </w:r>
          </w:p>
        </w:tc>
      </w:tr>
      <w:tr w:rsidR="00C76F86" w:rsidTr="003D3B69">
        <w:trPr>
          <w:trHeight w:val="1781"/>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45"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Grafičko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2" w:firstLine="0"/>
              <w:jc w:val="left"/>
            </w:pPr>
            <w:r>
              <w:rPr>
                <w:sz w:val="22"/>
              </w:rPr>
              <w:t xml:space="preserve"> </w:t>
            </w:r>
          </w:p>
          <w:p w:rsidR="00C76F86" w:rsidRDefault="003D3B69">
            <w:pPr>
              <w:spacing w:after="0" w:line="233" w:lineRule="auto"/>
              <w:ind w:left="2" w:right="1" w:firstLine="0"/>
            </w:pPr>
            <w:r>
              <w:rPr>
                <w:sz w:val="22"/>
              </w:rPr>
              <w:t xml:space="preserve">Učenik je djelomično dobro realizirao likovni zadatak u grafičkom izražavanju.  Kompoziciju je realizirao djelomično dobro na najjednostavniji način, djelomično dobro je smjestio na papir i prikazao je siromašnom i oskudnom detaljima. Djelomična estetska kvaliteta rada. Koristi grafičke tehnike uz pomoć i potporu učitelja. Grafičke tehnike djelomično poznaje. </w:t>
            </w:r>
          </w:p>
          <w:p w:rsidR="00C76F86" w:rsidRDefault="003D3B69">
            <w:pPr>
              <w:spacing w:after="0" w:line="276" w:lineRule="auto"/>
              <w:ind w:left="2" w:firstLine="0"/>
              <w:jc w:val="left"/>
            </w:pPr>
            <w:r>
              <w:rPr>
                <w:sz w:val="22"/>
              </w:rPr>
              <w:t xml:space="preserve"> </w:t>
            </w:r>
          </w:p>
        </w:tc>
      </w:tr>
      <w:tr w:rsidR="00C76F86" w:rsidTr="003D3B69">
        <w:trPr>
          <w:trHeight w:val="329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 </w:t>
            </w:r>
          </w:p>
          <w:p w:rsidR="00C76F86" w:rsidRDefault="003D3B69">
            <w:pPr>
              <w:spacing w:after="0" w:line="232" w:lineRule="auto"/>
              <w:ind w:left="0" w:firstLine="0"/>
              <w:jc w:val="center"/>
            </w:pPr>
            <w:r>
              <w:rPr>
                <w:b/>
                <w:sz w:val="22"/>
              </w:rPr>
              <w:t xml:space="preserve">Razumijevanje i vrednovanje </w:t>
            </w:r>
          </w:p>
          <w:p w:rsidR="00C76F86" w:rsidRDefault="003D3B69">
            <w:pPr>
              <w:spacing w:after="45" w:line="240" w:lineRule="auto"/>
              <w:ind w:left="67" w:firstLine="0"/>
              <w:jc w:val="left"/>
            </w:pPr>
            <w:r>
              <w:rPr>
                <w:b/>
                <w:sz w:val="22"/>
              </w:rPr>
              <w:t xml:space="preserve">osnovnih odnosa u </w:t>
            </w:r>
          </w:p>
          <w:p w:rsidR="00C76F86" w:rsidRDefault="003D3B69">
            <w:pPr>
              <w:spacing w:after="43" w:line="240" w:lineRule="auto"/>
              <w:ind w:left="48" w:firstLine="0"/>
              <w:jc w:val="left"/>
            </w:pPr>
            <w:r>
              <w:rPr>
                <w:b/>
                <w:sz w:val="22"/>
              </w:rPr>
              <w:t xml:space="preserve">umjetničkom djelu </w:t>
            </w:r>
          </w:p>
          <w:p w:rsidR="00C76F86" w:rsidRDefault="003D3B69">
            <w:pPr>
              <w:spacing w:after="0" w:line="276" w:lineRule="auto"/>
              <w:ind w:left="0" w:firstLine="0"/>
              <w:jc w:val="center"/>
            </w:pPr>
            <w:r>
              <w:rPr>
                <w:b/>
                <w:sz w:val="22"/>
              </w:rPr>
              <w:t xml:space="preserve">i učenikov odnos prema radu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2" w:firstLine="0"/>
              <w:jc w:val="left"/>
            </w:pPr>
            <w:r>
              <w:rPr>
                <w:sz w:val="22"/>
              </w:rPr>
              <w:t xml:space="preserve"> </w:t>
            </w:r>
          </w:p>
          <w:p w:rsidR="00C76F86" w:rsidRDefault="003D3B69">
            <w:pPr>
              <w:spacing w:after="0" w:line="233" w:lineRule="auto"/>
              <w:ind w:left="2" w:firstLine="0"/>
            </w:pPr>
            <w:r>
              <w:rPr>
                <w:sz w:val="22"/>
              </w:rPr>
              <w:t xml:space="preserve">Učenika treba poticati na rad. Aktivan je samo na poticaj u uvodnom dijelu sata, samoj realizaciji i u analizi i vrednovanju radova. Teško i površno istražuje i uočava zadane likovne probleme kako na reprodukcijama tako i na učeničkim radovima. Teško pronalazi osobna i originalna rješenja za realizaciju likovnog problema u svom radu. Neodlučan. Radovi brzopleti. Slabo povezuje i pronalazi poveznicu između likovnih ključnih pojmova i ključnih pojmova iz drugih nastavnih predmeta. Ima negativan ili promjenjivi stav prema učenju i nastavnom predmetu kao i za sva područja likovnog izražavanja. Ponekad poteban poticaj za rad. Sposobnosti prosječne. Trudi se u skladu sa sposobnostima. Ponekad neodgovoran i površan u odnosu prema radu i drugima te u obvezama donošenja pribora. Ponekad krši školska pravila. </w:t>
            </w:r>
          </w:p>
          <w:p w:rsidR="00C76F86" w:rsidRDefault="003D3B69">
            <w:pPr>
              <w:spacing w:after="0" w:line="276" w:lineRule="auto"/>
              <w:ind w:left="2" w:firstLine="0"/>
              <w:jc w:val="left"/>
            </w:pPr>
            <w:r>
              <w:rPr>
                <w:sz w:val="22"/>
              </w:rPr>
              <w:t xml:space="preserve"> </w:t>
            </w:r>
          </w:p>
        </w:tc>
      </w:tr>
    </w:tbl>
    <w:p w:rsidR="00C76F86" w:rsidRDefault="003D3B69">
      <w:pPr>
        <w:spacing w:after="0" w:line="240" w:lineRule="auto"/>
        <w:ind w:left="0" w:firstLine="0"/>
      </w:pPr>
      <w:r>
        <w:rPr>
          <w:sz w:val="22"/>
        </w:rPr>
        <w:lastRenderedPageBreak/>
        <w:t xml:space="preserve"> </w:t>
      </w:r>
    </w:p>
    <w:sectPr w:rsidR="00C76F86" w:rsidSect="003D3B69">
      <w:pgSz w:w="11906" w:h="16838"/>
      <w:pgMar w:top="990" w:right="1415" w:bottom="108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5ABC"/>
    <w:multiLevelType w:val="hybridMultilevel"/>
    <w:tmpl w:val="40C094AC"/>
    <w:lvl w:ilvl="0" w:tplc="25E40AF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3253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D0702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7ADB3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F0486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122F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42558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80D7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FC815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F493B93"/>
    <w:multiLevelType w:val="hybridMultilevel"/>
    <w:tmpl w:val="6A8AA84C"/>
    <w:lvl w:ilvl="0" w:tplc="EC8E894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40413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34B1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68EF8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8475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40C6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6674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2C6A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EA5CB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86"/>
    <w:rsid w:val="003D3B69"/>
    <w:rsid w:val="006532E5"/>
    <w:rsid w:val="00C7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74FE8-8916-4E57-ACBA-D445FEF6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9"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Katolička OŠ</dc:creator>
  <cp:keywords/>
  <cp:lastModifiedBy>Sunx</cp:lastModifiedBy>
  <cp:revision>3</cp:revision>
  <dcterms:created xsi:type="dcterms:W3CDTF">2018-08-28T16:41:00Z</dcterms:created>
  <dcterms:modified xsi:type="dcterms:W3CDTF">2018-09-09T19:41:00Z</dcterms:modified>
</cp:coreProperties>
</file>